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БЕЗОПАСНОСТЬ В ДОУ 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</w:rPr>
        <w:t xml:space="preserve">( 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</w:rPr>
        <w:t>ЗАКОНОДАТЕЛЬНАЯ БАЗА)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неблагополучия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.Д</w:t>
      </w:r>
      <w:proofErr w:type="gramEnd"/>
      <w:r>
        <w:rPr>
          <w:rFonts w:ascii="Arial" w:hAnsi="Arial" w:cs="Arial"/>
          <w:color w:val="000000"/>
          <w:sz w:val="30"/>
          <w:szCs w:val="30"/>
        </w:rPr>
        <w:t>анная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ситуация поставила перед необходимостью систематизации работы по трем направлениям: предвидеть, научить, уберечь. Понятие безопасности в ДОУ ранее включало в себя следующие аспекты: охрана жизни и здоровья детей, обеспечение безопасных условий труда сотрудников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ДОУ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.Н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современный мир изменил подход к проблеме безопасности, в нее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вошли и такие понятия, как экологическая катастрофа и терроризм.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Руководители ДОУ должны обеспечить безопасность с учетом современных требований, а для этого необходимо определить цели, задачи и стратегию работы. Руководителю и всему коллективу необходимо строить свою работу на основе законодательных и инструктивно-директивных документов по разделам: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охрана жизни и здоровья детей;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противопожарная и техногенная безопасность;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предупреждение дорожно-транспортного травматизма;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обеспечение безопасности и усиление бдительности при угрозе террористических актов.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В эту работу должны быть включены все участники воспитательно-образовательного процесса: дети, сотрудники, родители.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Работа с детьми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  Работа с сотрудниками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 xml:space="preserve">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контроля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исполнением данных инструкций.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  Работа с родителями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носит профилактическую направленность и может осуществляться в виде родительского всеобуча и проектной деятельности в соответствии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с реализацией раздела программы по ОБЖ (Пособие по безопасности для вас и вашей семьи).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Законодательная база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по охране жизни и здоровья детей: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Конвенция по правам ребенка, ст. 6, п. 1,2, ст.19;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- Конституция РФ, ст. 41, п. 3, ст.;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Федеральный закон «Об основных гарантиях прав ребенка в РФ» 24.07.98 № 124-ФЗ;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Семейный кодекс РФ, раздел 4, гл. 12, ст. 63, 65 «Права родителей по воспитанию и образованию детей»;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Закон РФ «Об образовании», ст. 32, п. 22.3 «Компетентность и ответственность образовательного учреждения»;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Минобразования РФ от 26.04.02 № 29/2084-6 «О всероссийской диспансеризации детей в 2002 г.»;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Устав ГОУ ЦРР и родительский договор.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Внутренние локальные акты: 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приказы и инструкции по охране жизни и здоровья детей: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 создании комиссии по охране жизни и здоровья детей»;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«Об организации экскурсий»;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 дежурных администраторах»;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для воспитателей по охране жизни и здоровья детей, по организации экскурсий, прогулок за пределы детского сада;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по охране жизни и здоровья детей в летний, зимний, осенний и весенний периоды;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по охране жизни и здоровья детей раннего возраста;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по охране жизни и здоровья детей в группах кратковременного пребывания (Приложение 1).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lastRenderedPageBreak/>
        <w:t>Законодательная база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по пожарной и безопасности при чрезвычайных ситуациях: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Типовые правила пожарной безопасности для школ, школ-интернатов, детских домов, дошкольных учреждений и других учебно-воспитательных учреждений Министерства просвещения СССР от 03.01.1969;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№ 33 «По организации мероприятий гражданской обороны и предупреждению и ликвидации чрезвычайных ситуаций детского сада», разработанная штабом ГО по чрезвычайным ситуациям ЮВАО г. Москвы, 1997 г.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Локальные акты по пожарной безопасности: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Схема оповещения в случае чрезвычайной ситуации;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План эвакуации в случае возникновения пожара и чрезвычайной ситуации;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по пожарной безопасности в дошкольном образовательном учреждении;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Обязанности административного дежурного и сторожей в случае возникновения пожара;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«Об обеспечении пожарной безопасности».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Законодательная база по предупреждению дорожно-транспортного травматизма: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Решение Всероссийского совещания представителей федеральных и региональных органов исполнительной власти, Общероссийских общественных организаций по профилактике детского дорожно-транспортного травматизма от 25-26 октября 2000 г.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 ;</w:t>
      </w:r>
      <w:proofErr w:type="gramEnd"/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Приказ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Минпросвещения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Департамента здравоохранения «Об организации и оказании экстренной медицинской помощи детям, пострадавшим в дорожно-транспортных происшествиях» от 17 ноября 1995 г.;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Методические рекомендации по профилактике дорожного травматизма у детей, посещающих дошкольные учреждения, разработанные Минздравом СССР, НИИ социальной гигиены и организации здравоохранения им. Семашко и Центральным НИИ травматологии и ортопедии им.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Приорова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М., 1986.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Локальные акты: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воспитателям по предупреждению детского дорожного травматизма.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Материал для работы с детьми: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 - Авдеева Н.Н., Князева О.Л.,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Стеркина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Р.Б. Ребенок на улице города: Учебное пособие по ОБЖ. М., 1998 (рекомендовано Министерством общего и профессионального образования РФ).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Законодательная база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по обеспечению безопасности и усилению бдительности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при угрозе террористических актов: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Федеральный закон № 3808 «О борьбе с терроризмом» (принят Госдумой 03.07.98);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Постановление Правительства РФ от 15.09.99 № 1040 «О мерах по противодействию терроризму»;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Локальные акты учреждения: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Инструкция по ГО;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Положение о комиссии по ЧС;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Схема оповещения сотрудников в случае чрезвычайной ситуации;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План действия в случае возникновения пожара или чрезвычайной ситуации;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 назначении дежурных администраторов и графике дежурства административных лиц»;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Выписка из протокола внеочередного производственного совещания «Об усилении ответственности сотрудников по предотвращению террористических актов»;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Приказ «Об усилении бдительности за сохранность жизни и безопасность детей».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</w:t>
      </w:r>
    </w:p>
    <w:p w:rsidR="00BA6269" w:rsidRDefault="00BA6269" w:rsidP="00B32F1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BA6269" w:rsidRDefault="00BA6269" w:rsidP="00BA6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Инструкция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по охране жизни и здоровья детей в группах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кратковременного пребывания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 Зачислять детей в группы кратковременного пребывания только при наличии результатов бактериологических анализов и справок от врача-педиатра о состоянии здоровья ребенка.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2. Допускать к самостоятельной работе в группах кратковременного пребывания сотрудников, прошедших соответствующую подготовку, инструктаж по охране труда, медицинский осмотр и не имеющих противопоказаний по состоянию здоровья.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3. Установить персональную ответственность педагогов дополнительного образования за жизнь и здоровье каждого ребенка, вверенного им в период проведения занятий.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4.Обязать каждого педагога группы кратковременного пребывания пройти инструктаж и подготовку к оказанию первой медицинской помощи ребенку при внезапном заболевании или несчастном случае.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5. Иметь в наличии в местах проведения занятий перевязочные средства и средства оказания первой медицинской помощи при травмах.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6. Не включать в присутствии детей бытовые электроприборы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7. Надежно закрепить шкафы с дидактическим и раздаточным материалом.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8. Неукоснительно соблюдать температурный режим и следить за проветриванием помещения.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9. Не использовать в работе с детьми раннего возраста мелкий раздаточный материал.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10. Давать детям ножницы только под присмотром педагога.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11. В работе с детьми использовать только экологически чистые сертифицированные материалы.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12. Неукоснительно выполнять требования, изложенные в Инструктивно-методическом письме Минобразования РФ от 14.03.2000 № 65 «О гигиенических требованиях к максимальной нагрузке на детей дошкольного возраста в организованных формах обучения ».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13. Мебель должна соответствовать росту детей и иметь соответствующую маркировку.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14. Обязать педагога-организатора вести табель посещаемости детей и принимать детей после длительного отсутствия только при наличии медицинской справки.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15. Разрешить родителям находиться с ребенком во время занятий при хорошем состоянии здоровья и наличии сменной обуви.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  </w:t>
      </w:r>
    </w:p>
    <w:p w:rsidR="00BA6269" w:rsidRDefault="00BA6269" w:rsidP="00BA6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ИНСТРУКЦИЯ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ВОСПИТАТЕЛЯМ ПО ПРЕДУПРЕЖДЕНИЮ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ДЕТСКОГО ДОРОЖНОГО ТРАВМАТИЗМА.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 Систематически (особенно в начале учебного года – осенью и весной) проводить специальные занятия по закреплению у детей правил поведения на улицах и дорогах.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2. Регулярно проводить с детьми беседы о том, почему нельзя выходить на улицу без взрослых, играть на тротуаре. Иллюстрировать свои беседы примерами, иллюстрациями.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3. В игровой форме рассматривать ситуации правильного и неправильного поведения на улице, рассматривать ситуации-загадки.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4. 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5. Детей        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старшего дошкольного возраста знакомить с 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дорожными знаками, предназначенными для водителей и пешеходов. На занятиях и в игре знакомить детей с предупреждающими знаками: «Дети», «Пешеходный переход», запрещающими: «Въезд запрещен», «Подача звукового сигнала запрещена»,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предписывающими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«Движение прямо», «Движение направо»,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информационно-указательными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оборудованной площадке на участке детского сада с использованием колесного детского транспорта.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6. Познакомить детей с правилами езды на велосипеде. Рассмотреть различные ситуации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 примерах, используя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серию картинок.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7. Знакомить детей с работой ГИБДД. Показывать картинки с изображением патрульной м</w:t>
      </w:r>
      <w:r w:rsidR="00B32F1B">
        <w:rPr>
          <w:rFonts w:ascii="Arial" w:hAnsi="Arial" w:cs="Arial"/>
          <w:color w:val="000000"/>
          <w:sz w:val="32"/>
          <w:szCs w:val="32"/>
          <w:shd w:val="clear" w:color="auto" w:fill="FFFFFF"/>
        </w:rPr>
        <w:t>ашины, вертолета, постов ДПС, о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рганизовывать сюжетно-ролевые игры, отражающие их работу.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8. Знакомить детей с правилами поведения в транспорте (наземные и подземные виды транспорта, личные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автомобили, воздушный, железнодорожный и водный транспорт – в зависимости от возраста детей).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9. Организовать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10. В летний период организовывать на участке игры по обучению правилам дорожного движения.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11. Организовать экскурсии по ознакомлению с дорожным движением.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12. Привлекать родителей и работников ГИБДД к работе по предупреждению нарушений правил дорожного движения.</w:t>
      </w:r>
    </w:p>
    <w:p w:rsidR="00BA6269" w:rsidRDefault="00BA6269" w:rsidP="00BA62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          </w:t>
      </w:r>
    </w:p>
    <w:p w:rsidR="00BA6269" w:rsidRDefault="00BA6269" w:rsidP="00BA62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ВОСПИТАНИЕ НАВЫКОВ БЕЗОПАСНОГО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ПОВЕДЕНИЯ 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У ДЕТЕЙ ДОШКОЛЬНОГО ВОЗРАСТА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Сегодня реальность такова, что в современном мире никто не застрахован ни от социальных потрясений, ни от стихийных бедствий. Особую тревогу мы испытываем за маленьких граждан – дошколят. С первых лет жизни любознательность ребенка, его активность в вопросах познания окружающего, поощряемая взрослыми, порой становится весьма небезопасной для него.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Об актуальности данной темы можно говорить много, и все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будет главное. Как сберечь здоровье ребенка? Как помочь разобраться в многообразии жизненных ситуаций? Как научить помогать друг другу? Как?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Цель работы по воспитанию навыков безопасного поведения у детей – дать каждому ребенку основные понятия опасных для жизни ситуаций и особенностей поведения в них.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            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 Для решения поставленной цели необходимо сделать следующее: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определить содержание работы по проблеме обучения детей основам безопасности в окружающем мире;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разработать формы организации деятельности с детьми, родителями, педагогами;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разработать и подготовить наглядно-дидактический материал;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разработать систему планирования;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обеспечить методическое сопровождение данного направления работы.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 При организации методической работы с педагогами используются такие формы работы, как семинары-практикумы,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деловые игры, например «Пожар в детском саду», психологические тренинги, когда необходимо использовать полученные знания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проигрывание жизненных ситуаций или добыть и обобщить новую информацию. Свою работу по воспитанию навыков безопасного поведения у детей необходимо начать с выявления уровня их знаний и интересов,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коммуникативности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степени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сформированности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практических умений и навыков, которая проводится в форме беседы, наблюдений, игр-занятий. Результаты обследования позволяют определить дальнейшие цели и пути работы по данному направлению.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Воспитанию навыков безопасного поведения дошколят осуществляется на основе желания ребенка познать окружающий мир, используя его любознательность, наглядно-образное мышление и непосредственность восприятия. Приоритет отдается индивидуальным и подгрупповым формам работы с детьми.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               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 xml:space="preserve">Данная работа ведется 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</w:rPr>
        <w:t>через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</w:rPr>
        <w:t>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организованную деятельность детей – занятия, занятия-проекты, экскурсии, тренинги;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совместную деятельность взрослых и детей – драматизация сказок, беседы воспитателя и ребенка, наблюдения, труд, чтение художественной литературы;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свободную самостоятельную деятельность детей – сюжетно-ролевые игры 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Круг проблем, связанных с безопасностью ребенка, невозможно решить только в рамках детского сада. Поэтому важно обеспечить преемственность в вопросах воспитания безопасного поведения детей между детским садом и семьей.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Для решения поставленной задачи необходимо создать актив, состоящий из педагогов и родителей. Сотрудничество с родителями можно начать с изучения знаний и умений родителей. Затем разрабатывается цикл мероприятий с участием педагога-психолога, социального педагога, медицинских работников с целью формирования практических навыков взаимодействия детей и взрослых в различных ситуациях. В настоящее время родители являются заинтересованными, активными помощниками в работе по данному направлению.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Детский сад может поддерживать тесную связь с солдатами, военнослужащими ОМОНА, с которыми обсуждаются вопросы терроризма и безопасности.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Проводя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совместные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ситуационные игра: «Служба спасения», «Телефон доверия», мы помогаем детям осмысливать правила </w:t>
      </w:r>
      <w:r>
        <w:rPr>
          <w:rFonts w:ascii="Arial" w:hAnsi="Arial" w:cs="Arial"/>
          <w:color w:val="000000"/>
          <w:sz w:val="30"/>
          <w:szCs w:val="30"/>
        </w:rPr>
        <w:lastRenderedPageBreak/>
        <w:t>поведения, учим принимать правильное решение в экстренной ситуации, воспитываем желание помочь другому человеку.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Если работа по воспитанию навыков безопасного поведения у детей будет проводиться в системе, то можно добиться 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Style w:val="a4"/>
          <w:rFonts w:ascii="Arial" w:hAnsi="Arial" w:cs="Arial"/>
          <w:color w:val="000000"/>
          <w:sz w:val="30"/>
          <w:szCs w:val="30"/>
        </w:rPr>
        <w:t>следующих результатов: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У детей появится стремление расширить свой кругозор по данной теме, желание выявить и вникнуть в существующие в нашем мире связи и отношения.</w:t>
      </w:r>
    </w:p>
    <w:p w:rsidR="00BA6269" w:rsidRDefault="00BA6269" w:rsidP="00BA62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Появит</w:t>
      </w:r>
      <w:r w:rsidR="00B32F1B">
        <w:rPr>
          <w:rFonts w:ascii="Arial" w:hAnsi="Arial" w:cs="Arial"/>
          <w:color w:val="000000"/>
          <w:sz w:val="30"/>
          <w:szCs w:val="30"/>
        </w:rPr>
        <w:t>ся потребность утвердиться в своё</w:t>
      </w:r>
      <w:r>
        <w:rPr>
          <w:rFonts w:ascii="Arial" w:hAnsi="Arial" w:cs="Arial"/>
          <w:color w:val="000000"/>
          <w:sz w:val="30"/>
          <w:szCs w:val="30"/>
        </w:rPr>
        <w:t>м отношении к окружающей действительности, следовать правилам поведения в определенных ситуациях.</w:t>
      </w:r>
    </w:p>
    <w:sectPr w:rsidR="00BA6269" w:rsidSect="00D2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6269"/>
    <w:rsid w:val="00B32F1B"/>
    <w:rsid w:val="00BA6269"/>
    <w:rsid w:val="00D23F9D"/>
    <w:rsid w:val="00D3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269"/>
  </w:style>
  <w:style w:type="character" w:styleId="a4">
    <w:name w:val="Strong"/>
    <w:basedOn w:val="a0"/>
    <w:uiPriority w:val="22"/>
    <w:qFormat/>
    <w:rsid w:val="00BA6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2366</Words>
  <Characters>13487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Dell_P2_3</dc:creator>
  <cp:lastModifiedBy>Dell_P2_3</cp:lastModifiedBy>
  <cp:revision>2</cp:revision>
  <dcterms:created xsi:type="dcterms:W3CDTF">2013-12-19T15:00:00Z</dcterms:created>
  <dcterms:modified xsi:type="dcterms:W3CDTF">2013-12-19T15:00:00Z</dcterms:modified>
</cp:coreProperties>
</file>